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D9041" w14:textId="77777777" w:rsidR="005D08E5" w:rsidRPr="005D08E5" w:rsidRDefault="005D08E5" w:rsidP="005D08E5">
      <w:pPr>
        <w:rPr>
          <w:b/>
          <w:bCs/>
        </w:rPr>
      </w:pPr>
      <w:r w:rsidRPr="005D08E5">
        <w:rPr>
          <w:b/>
          <w:bCs/>
        </w:rPr>
        <w:t>Algemene Voorwaarden SMO Foods B.V.</w:t>
      </w:r>
    </w:p>
    <w:p w14:paraId="1DF3D09A" w14:textId="77777777" w:rsidR="005D08E5" w:rsidRPr="005D08E5" w:rsidRDefault="005D08E5" w:rsidP="005D08E5">
      <w:r w:rsidRPr="005D08E5">
        <w:rPr>
          <w:b/>
          <w:bCs/>
        </w:rPr>
        <w:t>1. Algemeen</w:t>
      </w:r>
      <w:r w:rsidRPr="005D08E5">
        <w:br/>
        <w:t>1.1. Deze algemene voorwaarden zijn van toepassing op alle aanbiedingen, bestellingen en overeenkomsten van SMO Foods B.V., gevestigd aan de Centrale Groothandelsmarkt 191, 1051 LJ Amsterdam, Nederland, en ingeschreven bij de Kamer van Koophandel onder nummer 93237022.</w:t>
      </w:r>
      <w:r w:rsidRPr="005D08E5">
        <w:br/>
        <w:t>1.2. Door het plaatsen van een bestelling gaat de klant akkoord met de toepasselijkheid van deze algemene voorwaarden.</w:t>
      </w:r>
      <w:r w:rsidRPr="005D08E5">
        <w:br/>
        <w:t>1.3. Afwijkingen van deze voorwaarden zijn slechts geldig indien schriftelijk overeengekomen door beide partijen.</w:t>
      </w:r>
    </w:p>
    <w:p w14:paraId="2D966642" w14:textId="77777777" w:rsidR="005D08E5" w:rsidRPr="005D08E5" w:rsidRDefault="005D08E5" w:rsidP="005D08E5">
      <w:r w:rsidRPr="005D08E5">
        <w:rPr>
          <w:b/>
          <w:bCs/>
        </w:rPr>
        <w:t>2. Aanbiedingen en Overeenkomsten</w:t>
      </w:r>
      <w:r w:rsidRPr="005D08E5">
        <w:br/>
        <w:t>2.1. Alle aanbiedingen van SMO Foods B.V. zijn vrijblijvend en kunnen te allen tijde worden herroepen.</w:t>
      </w:r>
      <w:r w:rsidRPr="005D08E5">
        <w:br/>
        <w:t>2.2. Een overeenkomst komt tot stand op het moment dat SMO Foods B.V. de bestelling schriftelijk bevestigt of met de uitvoering van de bestelling begint.</w:t>
      </w:r>
      <w:r w:rsidRPr="005D08E5">
        <w:br/>
        <w:t>2.3. SMO Foods B.V. behoudt zich het recht voor om bestellingen te weigeren of bepaalde voorwaarden aan de levering te verbinden, tenzij uitdrukkelijk anders overeengekomen.</w:t>
      </w:r>
    </w:p>
    <w:p w14:paraId="7DDDC24C" w14:textId="77777777" w:rsidR="005D08E5" w:rsidRPr="005D08E5" w:rsidRDefault="005D08E5" w:rsidP="005D08E5">
      <w:r w:rsidRPr="005D08E5">
        <w:rPr>
          <w:b/>
          <w:bCs/>
        </w:rPr>
        <w:t>3. Prijzen en Betaling</w:t>
      </w:r>
      <w:r w:rsidRPr="005D08E5">
        <w:br/>
        <w:t>3.1. Alle vermelde prijzen zijn exclusief BTW voor zakelijke klanten en inclusief BTW voor particuliere klanten, tenzij anders vermeld.</w:t>
      </w:r>
      <w:r w:rsidRPr="005D08E5">
        <w:br/>
        <w:t>3.2. Betaling dient te geschieden via de aangeboden betaalmethoden tijdens het afrekenproces, tenzij schriftelijk anders overeengekomen.</w:t>
      </w:r>
      <w:r w:rsidRPr="005D08E5">
        <w:br/>
        <w:t>3.3. Bij niet-tijdige betaling is de klant van rechtswege in verzuim en is SMO Foods B.V. gerechtigd de wettelijke rente en buitengerechtelijke incassokosten in rekening te brengen.</w:t>
      </w:r>
    </w:p>
    <w:p w14:paraId="3F73D306" w14:textId="77777777" w:rsidR="005D08E5" w:rsidRPr="005D08E5" w:rsidRDefault="005D08E5" w:rsidP="005D08E5">
      <w:r w:rsidRPr="005D08E5">
        <w:rPr>
          <w:b/>
          <w:bCs/>
        </w:rPr>
        <w:t>4. Levering en Levertermijnen</w:t>
      </w:r>
      <w:r w:rsidRPr="005D08E5">
        <w:br/>
        <w:t>4.1. Levering geschiedt op het door de klant opgegeven adres.</w:t>
      </w:r>
      <w:r w:rsidRPr="005D08E5">
        <w:br/>
        <w:t>4.2. De opgegeven levertermijnen zijn indicatief en overschrijding hiervan geeft de klant geen recht op schadevergoeding of ontbinding van de overeenkomst.</w:t>
      </w:r>
      <w:r w:rsidRPr="005D08E5">
        <w:br/>
        <w:t>4.3. SMO Foods B.V. is gerechtigd om de levering in delen uit te voeren. Deelleveringen kunnen afzonderlijk worden gefactureerd.</w:t>
      </w:r>
    </w:p>
    <w:p w14:paraId="597358EE" w14:textId="77777777" w:rsidR="005D08E5" w:rsidRPr="005D08E5" w:rsidRDefault="005D08E5" w:rsidP="005D08E5">
      <w:r w:rsidRPr="005D08E5">
        <w:rPr>
          <w:b/>
          <w:bCs/>
        </w:rPr>
        <w:t>5. Retourneren en Annuleren</w:t>
      </w:r>
      <w:r w:rsidRPr="005D08E5">
        <w:br/>
        <w:t>5.1. Particuliere klanten hebben het recht om binnen 14 dagen na ontvangst van de producten de aankoop zonder opgave van reden te annuleren, mits de producten ongeopend en in de originele staat verkeren.</w:t>
      </w:r>
      <w:r w:rsidRPr="005D08E5">
        <w:br/>
        <w:t>5.2. Geopende, bedorven of beschadigde producten worden niet teruggenomen.</w:t>
      </w:r>
      <w:r w:rsidRPr="005D08E5">
        <w:br/>
        <w:t>5.3. De kosten van retourzending zijn voor rekening van de klant, tenzij het gaat om een foutieve levering door SMO Foods B.V.</w:t>
      </w:r>
    </w:p>
    <w:p w14:paraId="392794CD" w14:textId="77777777" w:rsidR="005D08E5" w:rsidRPr="005D08E5" w:rsidRDefault="005D08E5" w:rsidP="005D08E5">
      <w:r w:rsidRPr="005D08E5">
        <w:rPr>
          <w:b/>
          <w:bCs/>
        </w:rPr>
        <w:t>6. Aansprakelijkheid</w:t>
      </w:r>
      <w:r w:rsidRPr="005D08E5">
        <w:br/>
        <w:t>6.1. SMO Foods B.V. is niet aansprakelijk voor schade die voortvloeit uit het gebruik van de geleverde producten, tenzij er sprake is van opzet of grove nalatigheid aan de zijde van SMO Foods B.V.</w:t>
      </w:r>
      <w:r w:rsidRPr="005D08E5">
        <w:br/>
        <w:t>6.2. De aansprakelijkheid van SMO Foods B.V. is te allen tijde beperkt tot het factuurbedrag van de betreffende levering.</w:t>
      </w:r>
      <w:r w:rsidRPr="005D08E5">
        <w:br/>
        <w:t>6.3. SMO Foods B.V. is niet aansprakelijk voor eventuele gevolgen van onjuiste en/of onvolledige informatie die door de klant is verstrekt.</w:t>
      </w:r>
    </w:p>
    <w:p w14:paraId="3E845D5B" w14:textId="77777777" w:rsidR="005D08E5" w:rsidRPr="005D08E5" w:rsidRDefault="005D08E5" w:rsidP="005D08E5">
      <w:r w:rsidRPr="005D08E5">
        <w:rPr>
          <w:b/>
          <w:bCs/>
        </w:rPr>
        <w:lastRenderedPageBreak/>
        <w:t>7. Kwaliteit en Geschiktheid</w:t>
      </w:r>
      <w:r w:rsidRPr="005D08E5">
        <w:br/>
        <w:t>7.1. SMO Foods B.V. garandeert dat de producten voldoen aan de wettelijke eisen en kwaliteitsnormen die aan dergelijke producten mogen worden gesteld.</w:t>
      </w:r>
      <w:r w:rsidRPr="005D08E5">
        <w:br/>
        <w:t>7.2. Klachten over producten dienen binnen 48 uur na levering schriftelijk te worden gemeld, met een duidelijke omschrijving van de klacht.</w:t>
      </w:r>
      <w:r w:rsidRPr="005D08E5">
        <w:br/>
        <w:t>7.3. Consumptieartikelen zoals bieren, wijnen en salsaproducten kunnen afwijken van de beschrijving door variaties in batches of productieprocessen.</w:t>
      </w:r>
    </w:p>
    <w:p w14:paraId="76FE4093" w14:textId="77777777" w:rsidR="005D08E5" w:rsidRPr="005D08E5" w:rsidRDefault="005D08E5" w:rsidP="005D08E5">
      <w:r w:rsidRPr="005D08E5">
        <w:rPr>
          <w:b/>
          <w:bCs/>
        </w:rPr>
        <w:t>8. Leeftijdsbeperkingen</w:t>
      </w:r>
      <w:r w:rsidRPr="005D08E5">
        <w:br/>
        <w:t>8.1. De verkoop van alcoholhoudende producten zoals wijn en bier is alleen toegestaan aan personen van 18 jaar en ouder.</w:t>
      </w:r>
      <w:r w:rsidRPr="005D08E5">
        <w:br/>
        <w:t>8.2. Bij twijfel over de leeftijd van de klant kan SMO Foods B.V. om legitimatie vragen en/of de levering van de alcoholhoudende producten weigeren.</w:t>
      </w:r>
    </w:p>
    <w:p w14:paraId="13004369" w14:textId="77777777" w:rsidR="005D08E5" w:rsidRPr="005D08E5" w:rsidRDefault="005D08E5" w:rsidP="005D08E5">
      <w:r w:rsidRPr="005D08E5">
        <w:rPr>
          <w:b/>
          <w:bCs/>
        </w:rPr>
        <w:t>9. Overmacht</w:t>
      </w:r>
      <w:r w:rsidRPr="005D08E5">
        <w:br/>
        <w:t>9.1. SMO Foods B.V. is niet aansprakelijk voor het niet nakomen van haar verplichtingen indien dit te wijten is aan overmacht, waaronder begrepen maar niet beperkt tot: stakingen, storingen in het transport, overheidsmaatregelen, pandemieën, en overige omstandigheden waarop SMO Foods B.V. geen invloed kan uitoefenen.</w:t>
      </w:r>
      <w:r w:rsidRPr="005D08E5">
        <w:br/>
        <w:t>9.2. In geval van overmacht heeft SMO Foods B.V. het recht om de levering op te schorten of de overeenkomst te ontbinden, zonder dat de klant recht heeft op enige vorm van schadevergoeding.</w:t>
      </w:r>
    </w:p>
    <w:p w14:paraId="0C26DE4D" w14:textId="77777777" w:rsidR="005D08E5" w:rsidRPr="005D08E5" w:rsidRDefault="005D08E5" w:rsidP="005D08E5">
      <w:r w:rsidRPr="005D08E5">
        <w:rPr>
          <w:b/>
          <w:bCs/>
        </w:rPr>
        <w:t>10. Toepasselijk Recht en Geschillen</w:t>
      </w:r>
      <w:r w:rsidRPr="005D08E5">
        <w:br/>
        <w:t>10.1. Op alle overeenkomsten en deze algemene voorwaarden is Nederlands recht van toepassing.</w:t>
      </w:r>
      <w:r w:rsidRPr="005D08E5">
        <w:br/>
        <w:t>10.2. Geschillen tussen SMO Foods B.V. en de klant zullen uitsluitend worden voorgelegd aan de bevoegde rechter in het arrondissement waar SMO Foods B.V. is gevestigd.</w:t>
      </w:r>
    </w:p>
    <w:p w14:paraId="4A2AEA91" w14:textId="77777777" w:rsidR="005D08E5" w:rsidRPr="005D08E5" w:rsidRDefault="005D08E5" w:rsidP="005D08E5">
      <w:r w:rsidRPr="005D08E5">
        <w:rPr>
          <w:b/>
          <w:bCs/>
        </w:rPr>
        <w:t>11. Intellectueel Eigendom</w:t>
      </w:r>
      <w:r w:rsidRPr="005D08E5">
        <w:br/>
        <w:t>11.1. Alle intellectuele eigendomsrechten met betrekking tot de website, de content en de aangeboden producten behoren toe aan SMO Foods B.V. of haar licentiegevers.</w:t>
      </w:r>
      <w:r w:rsidRPr="005D08E5">
        <w:br/>
        <w:t>11.2. Het is niet toegestaan om zonder voorafgaande schriftelijke toestemming van SMO Foods B.V. informatie of content van de website te kopiëren, verspreiden of anderszins te gebruiken.</w:t>
      </w:r>
    </w:p>
    <w:p w14:paraId="6B759829" w14:textId="77777777" w:rsidR="005D08E5" w:rsidRPr="005D08E5" w:rsidRDefault="005D08E5" w:rsidP="005D08E5">
      <w:r w:rsidRPr="005D08E5">
        <w:rPr>
          <w:b/>
          <w:bCs/>
        </w:rPr>
        <w:t>12. Privacy en Gegevensbescherming</w:t>
      </w:r>
      <w:r w:rsidRPr="005D08E5">
        <w:br/>
        <w:t>12.1. SMO Foods B.V. respecteert de privacy van alle gebruikers van de website en draagt zorg voor de vertrouwelijke behandeling van persoonlijke gegevens.</w:t>
      </w:r>
      <w:r w:rsidRPr="005D08E5">
        <w:br/>
        <w:t>12.2. Persoonlijke gegevens worden alleen gebruikt voor de uitvoering van de overeenkomst en om klanten op de hoogte te houden van nieuwe ontwikkelingen, tenzij de klant heeft aangegeven hier geen prijs op te stellen.</w:t>
      </w:r>
    </w:p>
    <w:p w14:paraId="195B54C8" w14:textId="77777777" w:rsidR="005D08E5" w:rsidRPr="005D08E5" w:rsidRDefault="005D08E5" w:rsidP="005D08E5">
      <w:r w:rsidRPr="005D08E5">
        <w:rPr>
          <w:b/>
          <w:bCs/>
        </w:rPr>
        <w:t>13. Bedrijfsgegevens</w:t>
      </w:r>
      <w:r w:rsidRPr="005D08E5">
        <w:br/>
        <w:t>13.1. SMO Foods B.V.</w:t>
      </w:r>
      <w:r w:rsidRPr="005D08E5">
        <w:br/>
        <w:t>Centrale Groothandelsmarkt 191,</w:t>
      </w:r>
      <w:r w:rsidRPr="005D08E5">
        <w:br/>
        <w:t>1051 LJ Amsterdam, Netherlands</w:t>
      </w:r>
      <w:r w:rsidRPr="005D08E5">
        <w:br/>
        <w:t>KvK: 93237022</w:t>
      </w:r>
      <w:r w:rsidRPr="005D08E5">
        <w:br/>
        <w:t>BTW-nummer: NL865133761B01</w:t>
      </w:r>
    </w:p>
    <w:p w14:paraId="768F1947" w14:textId="77777777" w:rsidR="00E04B96" w:rsidRDefault="00E04B96"/>
    <w:sectPr w:rsidR="00E04B96" w:rsidSect="00F01BC3">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3A8A"/>
    <w:rsid w:val="001E3A8A"/>
    <w:rsid w:val="00236C35"/>
    <w:rsid w:val="004E752F"/>
    <w:rsid w:val="005D08E5"/>
    <w:rsid w:val="00985A78"/>
    <w:rsid w:val="00C654E2"/>
    <w:rsid w:val="00DD2D37"/>
    <w:rsid w:val="00E04B96"/>
    <w:rsid w:val="00F01BC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19BD9C56"/>
  <w15:chartTrackingRefBased/>
  <w15:docId w15:val="{ABDC0A73-D464-E34B-B3F2-BA292FFB72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E3A8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E3A8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E3A8A"/>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E3A8A"/>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E3A8A"/>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E3A8A"/>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E3A8A"/>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E3A8A"/>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E3A8A"/>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E3A8A"/>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E3A8A"/>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E3A8A"/>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E3A8A"/>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E3A8A"/>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E3A8A"/>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E3A8A"/>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E3A8A"/>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E3A8A"/>
    <w:rPr>
      <w:rFonts w:eastAsiaTheme="majorEastAsia" w:cstheme="majorBidi"/>
      <w:color w:val="272727" w:themeColor="text1" w:themeTint="D8"/>
    </w:rPr>
  </w:style>
  <w:style w:type="paragraph" w:styleId="Titel">
    <w:name w:val="Title"/>
    <w:basedOn w:val="Standaard"/>
    <w:next w:val="Standaard"/>
    <w:link w:val="TitelChar"/>
    <w:uiPriority w:val="10"/>
    <w:qFormat/>
    <w:rsid w:val="001E3A8A"/>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E3A8A"/>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E3A8A"/>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E3A8A"/>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E3A8A"/>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1E3A8A"/>
    <w:rPr>
      <w:i/>
      <w:iCs/>
      <w:color w:val="404040" w:themeColor="text1" w:themeTint="BF"/>
    </w:rPr>
  </w:style>
  <w:style w:type="paragraph" w:styleId="Lijstalinea">
    <w:name w:val="List Paragraph"/>
    <w:basedOn w:val="Standaard"/>
    <w:uiPriority w:val="34"/>
    <w:qFormat/>
    <w:rsid w:val="001E3A8A"/>
    <w:pPr>
      <w:ind w:left="720"/>
      <w:contextualSpacing/>
    </w:pPr>
  </w:style>
  <w:style w:type="character" w:styleId="Intensievebenadrukking">
    <w:name w:val="Intense Emphasis"/>
    <w:basedOn w:val="Standaardalinea-lettertype"/>
    <w:uiPriority w:val="21"/>
    <w:qFormat/>
    <w:rsid w:val="001E3A8A"/>
    <w:rPr>
      <w:i/>
      <w:iCs/>
      <w:color w:val="0F4761" w:themeColor="accent1" w:themeShade="BF"/>
    </w:rPr>
  </w:style>
  <w:style w:type="paragraph" w:styleId="Duidelijkcitaat">
    <w:name w:val="Intense Quote"/>
    <w:basedOn w:val="Standaard"/>
    <w:next w:val="Standaard"/>
    <w:link w:val="DuidelijkcitaatChar"/>
    <w:uiPriority w:val="30"/>
    <w:qFormat/>
    <w:rsid w:val="001E3A8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E3A8A"/>
    <w:rPr>
      <w:i/>
      <w:iCs/>
      <w:color w:val="0F4761" w:themeColor="accent1" w:themeShade="BF"/>
    </w:rPr>
  </w:style>
  <w:style w:type="character" w:styleId="Intensieveverwijzing">
    <w:name w:val="Intense Reference"/>
    <w:basedOn w:val="Standaardalinea-lettertype"/>
    <w:uiPriority w:val="32"/>
    <w:qFormat/>
    <w:rsid w:val="001E3A8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95104">
      <w:bodyDiv w:val="1"/>
      <w:marLeft w:val="0"/>
      <w:marRight w:val="0"/>
      <w:marTop w:val="0"/>
      <w:marBottom w:val="0"/>
      <w:divBdr>
        <w:top w:val="none" w:sz="0" w:space="0" w:color="auto"/>
        <w:left w:val="none" w:sz="0" w:space="0" w:color="auto"/>
        <w:bottom w:val="none" w:sz="0" w:space="0" w:color="auto"/>
        <w:right w:val="none" w:sz="0" w:space="0" w:color="auto"/>
      </w:divBdr>
    </w:div>
    <w:div w:id="1220894815">
      <w:bodyDiv w:val="1"/>
      <w:marLeft w:val="0"/>
      <w:marRight w:val="0"/>
      <w:marTop w:val="0"/>
      <w:marBottom w:val="0"/>
      <w:divBdr>
        <w:top w:val="none" w:sz="0" w:space="0" w:color="auto"/>
        <w:left w:val="none" w:sz="0" w:space="0" w:color="auto"/>
        <w:bottom w:val="none" w:sz="0" w:space="0" w:color="auto"/>
        <w:right w:val="none" w:sz="0" w:space="0" w:color="auto"/>
      </w:divBdr>
    </w:div>
    <w:div w:id="1963539592">
      <w:bodyDiv w:val="1"/>
      <w:marLeft w:val="0"/>
      <w:marRight w:val="0"/>
      <w:marTop w:val="0"/>
      <w:marBottom w:val="0"/>
      <w:divBdr>
        <w:top w:val="none" w:sz="0" w:space="0" w:color="auto"/>
        <w:left w:val="none" w:sz="0" w:space="0" w:color="auto"/>
        <w:bottom w:val="none" w:sz="0" w:space="0" w:color="auto"/>
        <w:right w:val="none" w:sz="0" w:space="0" w:color="auto"/>
      </w:divBdr>
    </w:div>
    <w:div w:id="214053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816</Words>
  <Characters>4489</Characters>
  <Application>Microsoft Office Word</Application>
  <DocSecurity>0</DocSecurity>
  <Lines>37</Lines>
  <Paragraphs>10</Paragraphs>
  <ScaleCrop>false</ScaleCrop>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Marijn Spoor</dc:creator>
  <cp:keywords/>
  <dc:description/>
  <cp:lastModifiedBy>Marijn Spoor</cp:lastModifiedBy>
  <cp:revision>2</cp:revision>
  <dcterms:created xsi:type="dcterms:W3CDTF">2024-09-03T09:47:00Z</dcterms:created>
  <dcterms:modified xsi:type="dcterms:W3CDTF">2024-09-03T09:47:00Z</dcterms:modified>
</cp:coreProperties>
</file>